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D58" w:rsidRPr="00347DC3" w:rsidRDefault="00161D58" w:rsidP="00161D58">
      <w:pPr>
        <w:pStyle w:val="Heading1"/>
        <w:rPr>
          <w:lang w:val="en-US"/>
        </w:rPr>
      </w:pPr>
      <w:bookmarkStart w:id="0" w:name="_Toc13819789"/>
      <w:bookmarkStart w:id="1" w:name="_Toc13823191"/>
      <w:bookmarkStart w:id="2" w:name="_Toc14963752"/>
      <w:bookmarkStart w:id="3" w:name="_Toc14966150"/>
      <w:bookmarkStart w:id="4" w:name="_Toc14966199"/>
      <w:bookmarkStart w:id="5" w:name="_Toc15075289"/>
      <w:bookmarkStart w:id="6" w:name="_Toc16779902"/>
      <w:bookmarkStart w:id="7" w:name="_Toc16780304"/>
      <w:r w:rsidRPr="00347DC3">
        <w:rPr>
          <w:lang w:val="en-US"/>
        </w:rPr>
        <w:t>Public Notice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161D58" w:rsidRPr="00347DC3" w:rsidRDefault="00302BD8" w:rsidP="00161D58">
      <w:pPr>
        <w:pStyle w:val="Heading1"/>
        <w:rPr>
          <w:lang w:val="en-US"/>
        </w:rPr>
      </w:pPr>
      <w:bookmarkStart w:id="8" w:name="_Toc13819790"/>
      <w:bookmarkStart w:id="9" w:name="_Toc13823192"/>
      <w:bookmarkStart w:id="10" w:name="_Toc14963753"/>
      <w:bookmarkStart w:id="11" w:name="_Toc14966151"/>
      <w:bookmarkStart w:id="12" w:name="_Toc14966200"/>
      <w:bookmarkStart w:id="13" w:name="_Toc15075290"/>
      <w:bookmarkStart w:id="14" w:name="_Toc16779903"/>
      <w:bookmarkStart w:id="15" w:name="_Toc16780305"/>
      <w:r w:rsidRPr="00302BD8">
        <w:rPr>
          <w:lang w:val="en-US"/>
        </w:rPr>
        <w:t>Tunney's Pasture Pump House Electrical Project</w:t>
      </w:r>
      <w:r>
        <w:rPr>
          <w:lang w:val="en-US"/>
        </w:rPr>
        <w:t xml:space="preserve"> </w:t>
      </w:r>
      <w:r w:rsidR="00161D58" w:rsidRPr="00347DC3">
        <w:rPr>
          <w:lang w:val="en-US"/>
        </w:rPr>
        <w:t>– Public Comments Invited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161D58" w:rsidRPr="00347DC3" w:rsidRDefault="00302BD8" w:rsidP="00161D58">
      <w:pPr>
        <w:rPr>
          <w:lang w:val="en-US"/>
        </w:rPr>
      </w:pPr>
      <w:r>
        <w:rPr>
          <w:b/>
          <w:lang w:val="en-US"/>
        </w:rPr>
        <w:t>June 10, 2021</w:t>
      </w:r>
      <w:r w:rsidR="00161D58" w:rsidRPr="00347DC3">
        <w:rPr>
          <w:b/>
          <w:lang w:val="en-US"/>
        </w:rPr>
        <w:t xml:space="preserve"> – </w:t>
      </w:r>
      <w:r w:rsidR="007429ED">
        <w:rPr>
          <w:lang w:val="en-US"/>
        </w:rPr>
        <w:t xml:space="preserve">Public Services and Procurement Canada </w:t>
      </w:r>
      <w:r w:rsidR="00161D58" w:rsidRPr="00347DC3">
        <w:rPr>
          <w:lang w:val="en-US"/>
        </w:rPr>
        <w:t>must de</w:t>
      </w:r>
      <w:r w:rsidR="00161D58">
        <w:rPr>
          <w:lang w:val="en-US"/>
        </w:rPr>
        <w:t>termine</w:t>
      </w:r>
      <w:r w:rsidR="00161D58" w:rsidRPr="00347DC3">
        <w:rPr>
          <w:lang w:val="en-US"/>
        </w:rPr>
        <w:t xml:space="preserve"> whether the proposed </w:t>
      </w:r>
      <w:r w:rsidRPr="00302BD8">
        <w:rPr>
          <w:lang w:val="en-US"/>
        </w:rPr>
        <w:t>Tunney's Pasture Pump House Electrical Project</w:t>
      </w:r>
      <w:r>
        <w:rPr>
          <w:lang w:val="en-US"/>
        </w:rPr>
        <w:t xml:space="preserve">, </w:t>
      </w:r>
      <w:r w:rsidR="00161D58" w:rsidRPr="00347DC3">
        <w:rPr>
          <w:lang w:val="en-US"/>
        </w:rPr>
        <w:t xml:space="preserve">located in </w:t>
      </w:r>
      <w:r>
        <w:rPr>
          <w:lang w:val="en-US"/>
        </w:rPr>
        <w:t>Ottawa, ON</w:t>
      </w:r>
      <w:r w:rsidR="00161D58" w:rsidRPr="00347DC3">
        <w:rPr>
          <w:lang w:val="en-US"/>
        </w:rPr>
        <w:t xml:space="preserve"> is likely to cause significant adverse environmental effects.</w:t>
      </w:r>
    </w:p>
    <w:p w:rsidR="00161D58" w:rsidRPr="00347DC3" w:rsidRDefault="00161D58" w:rsidP="00161D58">
      <w:pPr>
        <w:rPr>
          <w:lang w:val="en-US"/>
        </w:rPr>
      </w:pPr>
      <w:r w:rsidRPr="00347DC3">
        <w:rPr>
          <w:lang w:val="en-US"/>
        </w:rPr>
        <w:t>To help inform this de</w:t>
      </w:r>
      <w:r>
        <w:rPr>
          <w:lang w:val="en-US"/>
        </w:rPr>
        <w:t>termination</w:t>
      </w:r>
      <w:r w:rsidRPr="00347DC3">
        <w:rPr>
          <w:lang w:val="en-US"/>
        </w:rPr>
        <w:t xml:space="preserve">, </w:t>
      </w:r>
      <w:r w:rsidR="007429ED">
        <w:rPr>
          <w:lang w:val="en-US"/>
        </w:rPr>
        <w:t>PSPC</w:t>
      </w:r>
      <w:r w:rsidRPr="00347DC3">
        <w:rPr>
          <w:lang w:val="en-US"/>
        </w:rPr>
        <w:t xml:space="preserve"> is </w:t>
      </w:r>
      <w:r>
        <w:rPr>
          <w:lang w:val="en-US"/>
        </w:rPr>
        <w:t>inviting</w:t>
      </w:r>
      <w:r w:rsidRPr="00347DC3">
        <w:rPr>
          <w:lang w:val="en-US"/>
        </w:rPr>
        <w:t xml:space="preserve"> comments from the public </w:t>
      </w:r>
      <w:r w:rsidRPr="000B3D63">
        <w:t>respecting that determination</w:t>
      </w:r>
      <w:r w:rsidR="007429ED">
        <w:rPr>
          <w:rFonts w:ascii="Georgia" w:hAnsi="Georgia" w:cs="Georgia"/>
        </w:rPr>
        <w:t>.</w:t>
      </w:r>
      <w:r w:rsidRPr="00347DC3">
        <w:rPr>
          <w:lang w:val="en-US"/>
        </w:rPr>
        <w:t xml:space="preserve"> All comments received will be considered public</w:t>
      </w:r>
      <w:r w:rsidR="007429ED">
        <w:rPr>
          <w:lang w:val="en-US"/>
        </w:rPr>
        <w:t xml:space="preserve"> and may be posted online</w:t>
      </w:r>
      <w:r w:rsidRPr="00347DC3">
        <w:rPr>
          <w:lang w:val="en-US"/>
        </w:rPr>
        <w:t xml:space="preserve">. </w:t>
      </w:r>
      <w:r>
        <w:rPr>
          <w:lang w:val="en-US"/>
        </w:rPr>
        <w:t xml:space="preserve">For more information, individuals should consult the </w:t>
      </w:r>
      <w:hyperlink r:id="rId5" w:history="1">
        <w:r w:rsidRPr="007429ED">
          <w:rPr>
            <w:rStyle w:val="Hyperlink"/>
            <w:lang w:val="en-US"/>
          </w:rPr>
          <w:t>Privacy Notice on the Registry website</w:t>
        </w:r>
      </w:hyperlink>
      <w:r>
        <w:rPr>
          <w:lang w:val="en-US"/>
        </w:rPr>
        <w:t>.</w:t>
      </w:r>
    </w:p>
    <w:p w:rsidR="00161D58" w:rsidRPr="00347DC3" w:rsidRDefault="00161D58" w:rsidP="00161D58">
      <w:pPr>
        <w:rPr>
          <w:lang w:val="en-US"/>
        </w:rPr>
      </w:pPr>
      <w:r w:rsidRPr="00347DC3">
        <w:rPr>
          <w:lang w:val="en-US"/>
        </w:rPr>
        <w:t xml:space="preserve">Written comments must be submitted </w:t>
      </w:r>
      <w:r w:rsidR="00302BD8">
        <w:rPr>
          <w:b/>
          <w:lang w:val="en-US"/>
        </w:rPr>
        <w:t xml:space="preserve">by July 10, 2021 </w:t>
      </w:r>
      <w:r w:rsidRPr="00347DC3">
        <w:rPr>
          <w:lang w:val="en-US"/>
        </w:rPr>
        <w:t>to:</w:t>
      </w:r>
    </w:p>
    <w:p w:rsidR="00161D58" w:rsidRPr="00347DC3" w:rsidRDefault="007429ED" w:rsidP="00161D58">
      <w:pPr>
        <w:rPr>
          <w:lang w:val="en-US"/>
        </w:rPr>
      </w:pPr>
      <w:r>
        <w:rPr>
          <w:lang w:val="en-US"/>
        </w:rPr>
        <w:t>Environment, Health and Safety</w:t>
      </w:r>
      <w:r w:rsidR="00161D58">
        <w:rPr>
          <w:lang w:val="en-US"/>
        </w:rPr>
        <w:br/>
      </w:r>
      <w:r>
        <w:rPr>
          <w:lang w:val="en-US"/>
        </w:rPr>
        <w:t>2720 Riverside Drive, Ottawa, Ontario</w:t>
      </w:r>
      <w:r w:rsidR="00161D58">
        <w:rPr>
          <w:lang w:val="en-US"/>
        </w:rPr>
        <w:br/>
      </w:r>
      <w:hyperlink r:id="rId6" w:history="1">
        <w:r w:rsidRPr="002B5F77">
          <w:rPr>
            <w:rStyle w:val="Hyperlink"/>
            <w:lang w:val="en-US"/>
          </w:rPr>
          <w:t>TPSGC.RCNLVEEListedeControle-NCRECMPChecklist.PWGSC@tpsgc-pwgsc.gc.ca</w:t>
        </w:r>
      </w:hyperlink>
      <w:r>
        <w:rPr>
          <w:lang w:val="en-US"/>
        </w:rPr>
        <w:t xml:space="preserve"> </w:t>
      </w:r>
    </w:p>
    <w:p w:rsidR="00161D58" w:rsidRPr="00347DC3" w:rsidRDefault="00161D58" w:rsidP="00161D58">
      <w:pPr>
        <w:pStyle w:val="Heading2"/>
        <w:numPr>
          <w:ilvl w:val="0"/>
          <w:numId w:val="0"/>
        </w:numPr>
        <w:rPr>
          <w:lang w:val="en-US"/>
        </w:rPr>
      </w:pPr>
      <w:bookmarkStart w:id="16" w:name="_Toc13819791"/>
      <w:bookmarkStart w:id="17" w:name="_Toc13823193"/>
      <w:bookmarkStart w:id="18" w:name="_Toc14963754"/>
      <w:bookmarkStart w:id="19" w:name="_Toc14966152"/>
      <w:bookmarkStart w:id="20" w:name="_Toc14966202"/>
      <w:bookmarkStart w:id="21" w:name="_Toc15075291"/>
      <w:bookmarkStart w:id="22" w:name="_Toc16779904"/>
      <w:bookmarkStart w:id="23" w:name="_Toc16780306"/>
      <w:r w:rsidRPr="00347DC3">
        <w:rPr>
          <w:lang w:val="en-US"/>
        </w:rPr>
        <w:t>The Proposed Project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302BD8" w:rsidRPr="00302BD8" w:rsidRDefault="00302BD8" w:rsidP="00302BD8">
      <w:pPr>
        <w:rPr>
          <w:lang w:val="en-US"/>
        </w:rPr>
      </w:pPr>
      <w:r w:rsidRPr="00302BD8">
        <w:rPr>
          <w:lang w:val="en-US"/>
        </w:rPr>
        <w:t xml:space="preserve">The aim of this project is to construct a new structure to accept a new 13.2k voltage line which will be replacing the existing 4160 volt distribution line. The project activities are as follows: </w:t>
      </w:r>
    </w:p>
    <w:p w:rsidR="00302BD8" w:rsidRPr="00302BD8" w:rsidRDefault="00302BD8" w:rsidP="00302BD8">
      <w:pPr>
        <w:rPr>
          <w:lang w:val="en-US"/>
        </w:rPr>
      </w:pPr>
      <w:r w:rsidRPr="00302BD8">
        <w:rPr>
          <w:lang w:val="en-US"/>
        </w:rPr>
        <w:t>•    Hydro Ottawa will install a new underground electrical duct back from the utility hole to the location of the new transformer and discount switch.</w:t>
      </w:r>
    </w:p>
    <w:p w:rsidR="00302BD8" w:rsidRPr="00302BD8" w:rsidRDefault="00302BD8" w:rsidP="00302BD8">
      <w:pPr>
        <w:rPr>
          <w:lang w:val="en-US"/>
        </w:rPr>
      </w:pPr>
      <w:r w:rsidRPr="00302BD8">
        <w:rPr>
          <w:lang w:val="en-US"/>
        </w:rPr>
        <w:t>•    Hydro Ottawa will install both a new transformer and discount switch.</w:t>
      </w:r>
    </w:p>
    <w:p w:rsidR="00302BD8" w:rsidRPr="00302BD8" w:rsidRDefault="00302BD8" w:rsidP="00302BD8">
      <w:pPr>
        <w:rPr>
          <w:lang w:val="en-US"/>
        </w:rPr>
      </w:pPr>
      <w:r w:rsidRPr="00302BD8">
        <w:rPr>
          <w:lang w:val="en-US"/>
        </w:rPr>
        <w:t>•    PSPC will install a new underground electrical duct back from the new transformer and discount switch into the pump house building.</w:t>
      </w:r>
    </w:p>
    <w:p w:rsidR="00302BD8" w:rsidRPr="00302BD8" w:rsidRDefault="00302BD8" w:rsidP="00302BD8">
      <w:pPr>
        <w:rPr>
          <w:lang w:val="en-US"/>
        </w:rPr>
      </w:pPr>
      <w:r w:rsidRPr="00302BD8">
        <w:rPr>
          <w:lang w:val="en-US"/>
        </w:rPr>
        <w:t>•    PSPC will install all new electrical equipment within the pump house to accept the new power supply.</w:t>
      </w:r>
    </w:p>
    <w:p w:rsidR="0003011E" w:rsidRPr="00553937" w:rsidRDefault="00302BD8" w:rsidP="00302BD8">
      <w:pPr>
        <w:rPr>
          <w:lang w:val="en-US"/>
        </w:rPr>
      </w:pPr>
      <w:r w:rsidRPr="00302BD8">
        <w:rPr>
          <w:lang w:val="en-US"/>
        </w:rPr>
        <w:t>•    The bike path and landscaping will be re-instated by both parties.</w:t>
      </w:r>
      <w:bookmarkStart w:id="24" w:name="_GoBack"/>
      <w:bookmarkEnd w:id="24"/>
    </w:p>
    <w:sectPr w:rsidR="0003011E" w:rsidRPr="005539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4140F"/>
    <w:multiLevelType w:val="multilevel"/>
    <w:tmpl w:val="89029044"/>
    <w:lvl w:ilvl="0">
      <w:start w:val="1"/>
      <w:numFmt w:val="decimal"/>
      <w:pStyle w:val="Heading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3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D58"/>
    <w:rsid w:val="00161D58"/>
    <w:rsid w:val="00302BD8"/>
    <w:rsid w:val="00371E43"/>
    <w:rsid w:val="00553937"/>
    <w:rsid w:val="005D7503"/>
    <w:rsid w:val="007429ED"/>
    <w:rsid w:val="00A01955"/>
    <w:rsid w:val="00B4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CEEB8-87B3-46A1-B284-1C804C93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1D58"/>
    <w:pPr>
      <w:spacing w:after="200" w:line="276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uiPriority w:val="9"/>
    <w:rsid w:val="00161D58"/>
    <w:pPr>
      <w:keepNext/>
      <w:keepLines/>
      <w:spacing w:after="0"/>
      <w:outlineLvl w:val="0"/>
    </w:pPr>
    <w:rPr>
      <w:rFonts w:eastAsiaTheme="majorEastAsia"/>
      <w:b/>
      <w:bCs/>
      <w:color w:val="196D9B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161D58"/>
    <w:pPr>
      <w:keepNext/>
      <w:keepLines/>
      <w:numPr>
        <w:numId w:val="1"/>
      </w:numPr>
      <w:spacing w:before="200" w:after="0"/>
      <w:outlineLvl w:val="1"/>
    </w:pPr>
    <w:rPr>
      <w:rFonts w:eastAsiaTheme="majorEastAsia"/>
      <w:b/>
      <w:bCs/>
      <w:color w:val="2089C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D58"/>
    <w:rPr>
      <w:rFonts w:ascii="Arial" w:eastAsiaTheme="majorEastAsia" w:hAnsi="Arial" w:cs="Arial"/>
      <w:b/>
      <w:bCs/>
      <w:color w:val="196D9B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1D58"/>
    <w:rPr>
      <w:rFonts w:ascii="Arial" w:eastAsiaTheme="majorEastAsia" w:hAnsi="Arial" w:cs="Arial"/>
      <w:b/>
      <w:bCs/>
      <w:color w:val="2089C5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7429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5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PSGC.RCNLVEEListedeControle-NCRECMPChecklist.PWGSC@tpsgc-pwgsc.gc.ca" TargetMode="External"/><Relationship Id="rId5" Type="http://schemas.openxmlformats.org/officeDocument/2006/relationships/hyperlink" Target="https://iaac-aeic.gc.ca/050/evaluations/protec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Canada\Gouvernement du Canada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Fairbrother</dc:creator>
  <cp:keywords/>
  <dc:description/>
  <cp:lastModifiedBy>Michelle Fairbrother</cp:lastModifiedBy>
  <cp:revision>2</cp:revision>
  <dcterms:created xsi:type="dcterms:W3CDTF">2021-06-10T19:46:00Z</dcterms:created>
  <dcterms:modified xsi:type="dcterms:W3CDTF">2021-06-10T19:46:00Z</dcterms:modified>
</cp:coreProperties>
</file>