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D576C" w14:textId="77777777" w:rsidR="00610868" w:rsidRPr="00714A35" w:rsidRDefault="00610868" w:rsidP="00610868">
      <w:r w:rsidRPr="00714A35">
        <w:rPr>
          <w:b/>
          <w:bCs/>
        </w:rPr>
        <w:t xml:space="preserve">Notice of intent to make a determination </w:t>
      </w:r>
    </w:p>
    <w:p w14:paraId="529F8BDF" w14:textId="77777777" w:rsidR="00610868" w:rsidRDefault="00610868" w:rsidP="00610868">
      <w:pPr>
        <w:rPr>
          <w:b/>
          <w:bCs/>
        </w:rPr>
      </w:pPr>
      <w:r w:rsidRPr="00714A35">
        <w:rPr>
          <w:b/>
          <w:bCs/>
        </w:rPr>
        <w:t xml:space="preserve">– Public Comments Invited </w:t>
      </w:r>
    </w:p>
    <w:p w14:paraId="4DC5C859" w14:textId="77777777" w:rsidR="00610868" w:rsidRPr="00714A35" w:rsidRDefault="00610868" w:rsidP="00610868"/>
    <w:p w14:paraId="37A3CC1C" w14:textId="77777777" w:rsidR="00610868" w:rsidRDefault="00610868" w:rsidP="00610868">
      <w:r>
        <w:t>February 6, 2025</w:t>
      </w:r>
      <w:r w:rsidRPr="00714A35">
        <w:t xml:space="preserve"> – Indigenous Services Canada must determine whether the proposed</w:t>
      </w:r>
      <w:r>
        <w:t xml:space="preserve"> Head of the Lake Subdivision</w:t>
      </w:r>
      <w:r w:rsidRPr="00714A35">
        <w:t xml:space="preserve">, located in </w:t>
      </w:r>
      <w:r>
        <w:t>Vernon, BC</w:t>
      </w:r>
      <w:r w:rsidRPr="00714A35">
        <w:t xml:space="preserve"> is likely to cause significant adverse environmental effects. To help inform this determination, Indigenous Services Canada is inviting comments from the public respecting that determination. </w:t>
      </w:r>
    </w:p>
    <w:p w14:paraId="21DA167B" w14:textId="77777777" w:rsidR="00610868" w:rsidRPr="00714A35" w:rsidRDefault="00610868" w:rsidP="00610868"/>
    <w:p w14:paraId="469D2B06" w14:textId="77777777" w:rsidR="00610868" w:rsidRDefault="00610868" w:rsidP="00610868">
      <w:r w:rsidRPr="00714A35">
        <w:t xml:space="preserve">Written comments must be submitted by </w:t>
      </w:r>
      <w:r>
        <w:t xml:space="preserve">March 7, 2025 </w:t>
      </w:r>
      <w:r w:rsidRPr="00714A35">
        <w:t>to</w:t>
      </w:r>
      <w:r>
        <w:t xml:space="preserve"> the BC Environment Team.</w:t>
      </w:r>
      <w:r w:rsidRPr="00714A35">
        <w:t xml:space="preserve"> </w:t>
      </w:r>
    </w:p>
    <w:p w14:paraId="096A0C37" w14:textId="77777777" w:rsidR="00610868" w:rsidRDefault="00610868" w:rsidP="00610868">
      <w:pPr>
        <w:rPr>
          <w:b/>
        </w:rPr>
      </w:pPr>
    </w:p>
    <w:p w14:paraId="446351CD" w14:textId="77777777" w:rsidR="00610868" w:rsidRDefault="00610868" w:rsidP="00610868">
      <w:pPr>
        <w:rPr>
          <w:b/>
        </w:rPr>
      </w:pPr>
    </w:p>
    <w:p w14:paraId="31460BAD" w14:textId="77777777" w:rsidR="00610868" w:rsidRPr="00B44685" w:rsidRDefault="00610868" w:rsidP="00610868">
      <w:pPr>
        <w:rPr>
          <w:b/>
        </w:rPr>
      </w:pPr>
      <w:r w:rsidRPr="00B44685">
        <w:rPr>
          <w:b/>
        </w:rPr>
        <w:t xml:space="preserve">Avis public </w:t>
      </w:r>
    </w:p>
    <w:p w14:paraId="673ABC65" w14:textId="77777777" w:rsidR="00610868" w:rsidRDefault="00610868" w:rsidP="00610868">
      <w:pPr>
        <w:rPr>
          <w:b/>
        </w:rPr>
      </w:pPr>
      <w:r w:rsidRPr="00A61DC9">
        <w:rPr>
          <w:b/>
          <w:bCs/>
        </w:rPr>
        <w:t>Subdivision Tête du lac</w:t>
      </w:r>
      <w:r w:rsidRPr="00B44685">
        <w:rPr>
          <w:b/>
        </w:rPr>
        <w:t xml:space="preserve"> – </w:t>
      </w:r>
      <w:proofErr w:type="spellStart"/>
      <w:r w:rsidRPr="00B44685">
        <w:rPr>
          <w:b/>
        </w:rPr>
        <w:t>Période</w:t>
      </w:r>
      <w:proofErr w:type="spellEnd"/>
      <w:r w:rsidRPr="00B44685">
        <w:rPr>
          <w:b/>
        </w:rPr>
        <w:t xml:space="preserve"> de consultation </w:t>
      </w:r>
      <w:proofErr w:type="spellStart"/>
      <w:r w:rsidRPr="00B44685">
        <w:rPr>
          <w:b/>
        </w:rPr>
        <w:t>publique</w:t>
      </w:r>
      <w:proofErr w:type="spellEnd"/>
      <w:r w:rsidRPr="00B44685">
        <w:rPr>
          <w:b/>
        </w:rPr>
        <w:t xml:space="preserve"> </w:t>
      </w:r>
    </w:p>
    <w:p w14:paraId="535A52A5" w14:textId="77777777" w:rsidR="00610868" w:rsidRPr="00B44685" w:rsidRDefault="00610868" w:rsidP="00610868">
      <w:pPr>
        <w:rPr>
          <w:b/>
        </w:rPr>
      </w:pPr>
    </w:p>
    <w:p w14:paraId="4B21699E" w14:textId="77777777" w:rsidR="00610868" w:rsidRDefault="00610868" w:rsidP="00610868">
      <w:r>
        <w:t xml:space="preserve">Le 6 </w:t>
      </w:r>
      <w:proofErr w:type="spellStart"/>
      <w:r w:rsidRPr="00A61DC9">
        <w:t>février</w:t>
      </w:r>
      <w:proofErr w:type="spellEnd"/>
      <w:r>
        <w:t xml:space="preserve"> 2025 – Services aux </w:t>
      </w:r>
      <w:proofErr w:type="spellStart"/>
      <w:r>
        <w:t>Autochtones</w:t>
      </w:r>
      <w:proofErr w:type="spellEnd"/>
      <w:r>
        <w:t xml:space="preserve"> Canada doit </w:t>
      </w:r>
      <w:proofErr w:type="spellStart"/>
      <w:r>
        <w:t>déterminer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le </w:t>
      </w:r>
      <w:proofErr w:type="spellStart"/>
      <w:r>
        <w:t>projet</w:t>
      </w:r>
      <w:proofErr w:type="spellEnd"/>
      <w:r>
        <w:t xml:space="preserve"> </w:t>
      </w:r>
      <w:proofErr w:type="spellStart"/>
      <w:r>
        <w:t>proposé</w:t>
      </w:r>
      <w:proofErr w:type="spellEnd"/>
      <w:r>
        <w:t xml:space="preserve"> Subdivision </w:t>
      </w:r>
      <w:r w:rsidRPr="00A61DC9">
        <w:t>Tête du lac</w:t>
      </w:r>
      <w:r>
        <w:t xml:space="preserve">, </w:t>
      </w:r>
      <w:proofErr w:type="spellStart"/>
      <w:r>
        <w:t>situé</w:t>
      </w:r>
      <w:proofErr w:type="spellEnd"/>
      <w:r>
        <w:t xml:space="preserve"> à Vernon, CB </w:t>
      </w:r>
      <w:proofErr w:type="spellStart"/>
      <w:r>
        <w:t>est</w:t>
      </w:r>
      <w:proofErr w:type="spellEnd"/>
      <w:r>
        <w:t xml:space="preserve"> susceptible </w:t>
      </w:r>
      <w:proofErr w:type="spellStart"/>
      <w:r>
        <w:t>d’entrainer</w:t>
      </w:r>
      <w:proofErr w:type="spellEnd"/>
      <w:r>
        <w:t xml:space="preserve"> des </w:t>
      </w:r>
      <w:proofErr w:type="spellStart"/>
      <w:r>
        <w:t>effets</w:t>
      </w:r>
      <w:proofErr w:type="spellEnd"/>
      <w:r>
        <w:t xml:space="preserve"> </w:t>
      </w:r>
      <w:proofErr w:type="spellStart"/>
      <w:r>
        <w:t>négatifs</w:t>
      </w:r>
      <w:proofErr w:type="spellEnd"/>
      <w:r>
        <w:t xml:space="preserve"> </w:t>
      </w:r>
      <w:proofErr w:type="spellStart"/>
      <w:r>
        <w:t>importants</w:t>
      </w:r>
      <w:proofErr w:type="spellEnd"/>
      <w:r>
        <w:t xml:space="preserve"> sur </w:t>
      </w:r>
      <w:proofErr w:type="spellStart"/>
      <w:r>
        <w:t>l’environnement</w:t>
      </w:r>
      <w:proofErr w:type="spellEnd"/>
      <w:r>
        <w:t>.</w:t>
      </w:r>
    </w:p>
    <w:p w14:paraId="5BDDBEE5" w14:textId="77777777" w:rsidR="00610868" w:rsidRDefault="00610868" w:rsidP="00610868"/>
    <w:p w14:paraId="64F131A1" w14:textId="77777777" w:rsidR="00610868" w:rsidRDefault="00610868" w:rsidP="00610868">
      <w:r w:rsidRPr="00A61DC9">
        <w:t xml:space="preserve">Les </w:t>
      </w:r>
      <w:proofErr w:type="spellStart"/>
      <w:r w:rsidRPr="00A61DC9">
        <w:t>commentaires</w:t>
      </w:r>
      <w:proofErr w:type="spellEnd"/>
      <w:r w:rsidRPr="00A61DC9">
        <w:t xml:space="preserve"> </w:t>
      </w:r>
      <w:proofErr w:type="spellStart"/>
      <w:r w:rsidRPr="00A61DC9">
        <w:t>écrits</w:t>
      </w:r>
      <w:proofErr w:type="spellEnd"/>
      <w:r w:rsidRPr="00A61DC9">
        <w:t xml:space="preserve"> </w:t>
      </w:r>
      <w:proofErr w:type="spellStart"/>
      <w:r w:rsidRPr="00A61DC9">
        <w:t>doivent</w:t>
      </w:r>
      <w:proofErr w:type="spellEnd"/>
      <w:r w:rsidRPr="00A61DC9">
        <w:t xml:space="preserve"> </w:t>
      </w:r>
      <w:proofErr w:type="spellStart"/>
      <w:r w:rsidRPr="00A61DC9">
        <w:t>être</w:t>
      </w:r>
      <w:proofErr w:type="spellEnd"/>
      <w:r w:rsidRPr="00A61DC9">
        <w:t xml:space="preserve"> </w:t>
      </w:r>
      <w:proofErr w:type="spellStart"/>
      <w:r w:rsidRPr="00A61DC9">
        <w:t>soumis</w:t>
      </w:r>
      <w:proofErr w:type="spellEnd"/>
      <w:r w:rsidRPr="00A61DC9">
        <w:t xml:space="preserve"> </w:t>
      </w:r>
      <w:proofErr w:type="spellStart"/>
      <w:r w:rsidRPr="00A61DC9">
        <w:t>avant</w:t>
      </w:r>
      <w:proofErr w:type="spellEnd"/>
      <w:r w:rsidRPr="00A61DC9">
        <w:t xml:space="preserve"> le 7 mars 2025 à </w:t>
      </w:r>
      <w:proofErr w:type="spellStart"/>
      <w:r w:rsidRPr="00A61DC9">
        <w:t>l'équipe</w:t>
      </w:r>
      <w:proofErr w:type="spellEnd"/>
      <w:r w:rsidRPr="00A61DC9">
        <w:t xml:space="preserve"> BC Environment.</w:t>
      </w:r>
    </w:p>
    <w:p w14:paraId="2DFE492F" w14:textId="77777777" w:rsidR="00610868" w:rsidRDefault="00610868" w:rsidP="00B44685">
      <w:pPr>
        <w:rPr>
          <w:b/>
          <w:bCs/>
        </w:rPr>
      </w:pPr>
    </w:p>
    <w:p w14:paraId="31055344" w14:textId="77777777" w:rsidR="00610868" w:rsidRDefault="00610868" w:rsidP="00B44685">
      <w:pPr>
        <w:rPr>
          <w:b/>
          <w:bCs/>
        </w:rPr>
      </w:pPr>
    </w:p>
    <w:p w14:paraId="6E348543" w14:textId="0F4A50AA" w:rsidR="00E45AC7" w:rsidRDefault="00E45AC7" w:rsidP="00B44685">
      <w:pPr>
        <w:rPr>
          <w:b/>
          <w:bCs/>
        </w:rPr>
      </w:pPr>
      <w:r>
        <w:rPr>
          <w:b/>
          <w:bCs/>
        </w:rPr>
        <w:t>Project Description</w:t>
      </w:r>
    </w:p>
    <w:p w14:paraId="03007066" w14:textId="77777777" w:rsidR="00E45AC7" w:rsidRDefault="00E45AC7" w:rsidP="00B44685"/>
    <w:p w14:paraId="5288B489" w14:textId="0DCA3568" w:rsidR="00E76184" w:rsidRDefault="00E76184" w:rsidP="00B44685">
      <w:r>
        <w:t xml:space="preserve">Okanagan Indian </w:t>
      </w:r>
      <w:r>
        <w:t xml:space="preserve">Band </w:t>
      </w:r>
      <w:r>
        <w:t xml:space="preserve">- IR1, Lots 17 and 47-2 near the intersection of </w:t>
      </w:r>
      <w:r>
        <w:t>Head of the Lake</w:t>
      </w:r>
      <w:r>
        <w:t xml:space="preserve"> Road and Westside Road</w:t>
      </w:r>
      <w:r w:rsidR="007B3C27">
        <w:t>, northwest of Vernon, BC</w:t>
      </w:r>
      <w:r>
        <w:t>.</w:t>
      </w:r>
    </w:p>
    <w:p w14:paraId="6B2207B0" w14:textId="77777777" w:rsidR="00E76184" w:rsidRDefault="00E76184" w:rsidP="00B44685"/>
    <w:p w14:paraId="355C74E5" w14:textId="5E52755E" w:rsidR="004839AC" w:rsidRDefault="004839AC" w:rsidP="00B44685">
      <w:r>
        <w:t>The proponent is seeking a lease for the purpose of residential development.</w:t>
      </w:r>
    </w:p>
    <w:p w14:paraId="42E38F92" w14:textId="77777777" w:rsidR="00E76184" w:rsidRPr="00E45AC7" w:rsidRDefault="00E76184" w:rsidP="00B44685"/>
    <w:p w14:paraId="57742955" w14:textId="17E3DD26" w:rsidR="00E45AC7" w:rsidRDefault="00E76184" w:rsidP="00B44685">
      <w:r>
        <w:t xml:space="preserve">The development includes the construction of a 434 lot modular home park on approximately 69 acres, with access roads and amenity space (66,872m2), a communal wastewater treatment facility, potable water wells and treatment, </w:t>
      </w:r>
      <w:r w:rsidR="004839AC">
        <w:t xml:space="preserve">and </w:t>
      </w:r>
      <w:r>
        <w:t>storm attenuation and snow storage areas.</w:t>
      </w:r>
    </w:p>
    <w:p w14:paraId="0A6896BF" w14:textId="77777777" w:rsidR="004839AC" w:rsidRDefault="004839AC" w:rsidP="00B44685"/>
    <w:p w14:paraId="689FFB4D" w14:textId="13BCF78B" w:rsidR="004839AC" w:rsidRDefault="004839AC" w:rsidP="00B44685">
      <w:r>
        <w:t>The property is currently rural, composed of mainly non-native grassland with patches of bare ground and a portion of a</w:t>
      </w:r>
      <w:r w:rsidR="00786D71">
        <w:t xml:space="preserve"> small</w:t>
      </w:r>
      <w:r>
        <w:t xml:space="preserve"> existing </w:t>
      </w:r>
      <w:r w:rsidR="00786D71">
        <w:t>kettle lake</w:t>
      </w:r>
      <w:r>
        <w:t>.  It has been used most recently for agricultural practices.</w:t>
      </w:r>
      <w:r w:rsidR="00786D71">
        <w:t xml:space="preserve">  Other developments in the area include </w:t>
      </w:r>
      <w:r w:rsidR="00786D71">
        <w:t>Coyote Crossing to the northwest</w:t>
      </w:r>
      <w:r w:rsidR="00786D71">
        <w:t xml:space="preserve"> Lawrence Heights to the north, and Desert Cove Estates to the east.</w:t>
      </w:r>
    </w:p>
    <w:p w14:paraId="261FCEB3" w14:textId="77777777" w:rsidR="004839AC" w:rsidRDefault="004839AC" w:rsidP="00B44685"/>
    <w:p w14:paraId="72EA2CF9" w14:textId="397CA87C" w:rsidR="004839AC" w:rsidRPr="00E45AC7" w:rsidRDefault="004839AC" w:rsidP="00B44685">
      <w:r>
        <w:t xml:space="preserve">A site </w:t>
      </w:r>
      <w:r w:rsidR="007B3C27">
        <w:t xml:space="preserve">layout </w:t>
      </w:r>
      <w:r>
        <w:t>plan, Environmental Impact Assessment (</w:t>
      </w:r>
      <w:proofErr w:type="spellStart"/>
      <w:r>
        <w:t>Ecoscape</w:t>
      </w:r>
      <w:proofErr w:type="spellEnd"/>
      <w:r>
        <w:t xml:space="preserve">, November 18, 2024), </w:t>
      </w:r>
      <w:r w:rsidR="00303BA4">
        <w:t xml:space="preserve">Well Testing and Assessment Report (Western Water, May 2024), </w:t>
      </w:r>
      <w:r>
        <w:t>Pre-design F</w:t>
      </w:r>
      <w:r w:rsidR="00303BA4">
        <w:t>e</w:t>
      </w:r>
      <w:r>
        <w:t>asibility Assessment for In-ground Wastewater Disposal</w:t>
      </w:r>
      <w:r w:rsidR="00303BA4">
        <w:t xml:space="preserve"> (Western Water, May 2, 2024), </w:t>
      </w:r>
      <w:r>
        <w:t>and Archaeological Impact Assessment (Ursus, undated) have been completed.</w:t>
      </w:r>
    </w:p>
    <w:p w14:paraId="62C65F25" w14:textId="77777777" w:rsidR="00E45AC7" w:rsidRDefault="00E45AC7" w:rsidP="00B44685"/>
    <w:p w14:paraId="51375897" w14:textId="77777777" w:rsidR="00610868" w:rsidRPr="00E45AC7" w:rsidRDefault="00610868" w:rsidP="00B44685"/>
    <w:p w14:paraId="0E856562" w14:textId="75366962" w:rsidR="00E45AC7" w:rsidRPr="00610868" w:rsidRDefault="00610868" w:rsidP="00B44685">
      <w:pPr>
        <w:rPr>
          <w:b/>
          <w:bCs/>
        </w:rPr>
      </w:pPr>
      <w:r w:rsidRPr="00610868">
        <w:rPr>
          <w:b/>
          <w:bCs/>
        </w:rPr>
        <w:t xml:space="preserve">Description du </w:t>
      </w:r>
      <w:proofErr w:type="spellStart"/>
      <w:r w:rsidRPr="00610868">
        <w:rPr>
          <w:b/>
          <w:bCs/>
        </w:rPr>
        <w:t>projet</w:t>
      </w:r>
      <w:proofErr w:type="spellEnd"/>
    </w:p>
    <w:p w14:paraId="18668C1F" w14:textId="77777777" w:rsidR="00610868" w:rsidRDefault="00610868" w:rsidP="00A61DC9"/>
    <w:p w14:paraId="02C85C00" w14:textId="4375C72B" w:rsidR="00A61DC9" w:rsidRDefault="00A61DC9" w:rsidP="00A61DC9">
      <w:r>
        <w:t xml:space="preserve">Bande indienne </w:t>
      </w:r>
      <w:proofErr w:type="spellStart"/>
      <w:r>
        <w:t>d'Okanagan</w:t>
      </w:r>
      <w:proofErr w:type="spellEnd"/>
      <w:r>
        <w:t xml:space="preserve"> - IR1, lots 17 et 47-2 </w:t>
      </w:r>
      <w:proofErr w:type="spellStart"/>
      <w:r>
        <w:t>près</w:t>
      </w:r>
      <w:proofErr w:type="spellEnd"/>
      <w:r>
        <w:t xml:space="preserve"> de </w:t>
      </w:r>
      <w:proofErr w:type="spellStart"/>
      <w:r>
        <w:t>l'intersection</w:t>
      </w:r>
      <w:proofErr w:type="spellEnd"/>
      <w:r>
        <w:t xml:space="preserve"> de </w:t>
      </w:r>
      <w:r>
        <w:t xml:space="preserve">Chemin </w:t>
      </w:r>
      <w:r>
        <w:t xml:space="preserve">Head of the Lake et de </w:t>
      </w:r>
      <w:r>
        <w:t xml:space="preserve">Chemin </w:t>
      </w:r>
      <w:r>
        <w:t xml:space="preserve">Westside, au </w:t>
      </w:r>
      <w:proofErr w:type="spellStart"/>
      <w:r>
        <w:t>nord-ouest</w:t>
      </w:r>
      <w:proofErr w:type="spellEnd"/>
      <w:r>
        <w:t xml:space="preserve"> de Vernon, en </w:t>
      </w:r>
      <w:proofErr w:type="spellStart"/>
      <w:r>
        <w:t>Colombie-Britannique</w:t>
      </w:r>
      <w:proofErr w:type="spellEnd"/>
      <w:r>
        <w:t>.</w:t>
      </w:r>
    </w:p>
    <w:p w14:paraId="5B7E13C9" w14:textId="77777777" w:rsidR="00A61DC9" w:rsidRDefault="00A61DC9" w:rsidP="00A61DC9"/>
    <w:p w14:paraId="0EC9F12C" w14:textId="77777777" w:rsidR="00A61DC9" w:rsidRDefault="00A61DC9" w:rsidP="00A61DC9">
      <w:r>
        <w:t xml:space="preserve">Le </w:t>
      </w:r>
      <w:proofErr w:type="spellStart"/>
      <w:r>
        <w:t>promoteur</w:t>
      </w:r>
      <w:proofErr w:type="spellEnd"/>
      <w:r>
        <w:t xml:space="preserve"> </w:t>
      </w:r>
      <w:proofErr w:type="spellStart"/>
      <w:r>
        <w:t>cherche</w:t>
      </w:r>
      <w:proofErr w:type="spellEnd"/>
      <w:r>
        <w:t xml:space="preserve"> à </w:t>
      </w:r>
      <w:proofErr w:type="spellStart"/>
      <w:r>
        <w:t>obtenir</w:t>
      </w:r>
      <w:proofErr w:type="spellEnd"/>
      <w:r>
        <w:t xml:space="preserve"> un bail à des fins de </w:t>
      </w:r>
      <w:proofErr w:type="spellStart"/>
      <w:r>
        <w:t>développement</w:t>
      </w:r>
      <w:proofErr w:type="spellEnd"/>
      <w:r>
        <w:t xml:space="preserve"> </w:t>
      </w:r>
      <w:proofErr w:type="spellStart"/>
      <w:r>
        <w:t>résidentiel</w:t>
      </w:r>
      <w:proofErr w:type="spellEnd"/>
      <w:r>
        <w:t>.</w:t>
      </w:r>
    </w:p>
    <w:p w14:paraId="7435E5B8" w14:textId="77777777" w:rsidR="00A61DC9" w:rsidRDefault="00A61DC9" w:rsidP="00A61DC9"/>
    <w:p w14:paraId="52BAC1A6" w14:textId="77777777" w:rsidR="00A61DC9" w:rsidRDefault="00A61DC9" w:rsidP="00A61DC9">
      <w:r>
        <w:t xml:space="preserve">Le </w:t>
      </w:r>
      <w:proofErr w:type="spellStart"/>
      <w:r>
        <w:t>projet</w:t>
      </w:r>
      <w:proofErr w:type="spellEnd"/>
      <w:r>
        <w:t xml:space="preserve"> </w:t>
      </w:r>
      <w:proofErr w:type="spellStart"/>
      <w:r>
        <w:t>comprend</w:t>
      </w:r>
      <w:proofErr w:type="spellEnd"/>
      <w:r>
        <w:t xml:space="preserve"> la construction d'un parc de 434 </w:t>
      </w:r>
      <w:proofErr w:type="spellStart"/>
      <w:r>
        <w:t>maisons</w:t>
      </w:r>
      <w:proofErr w:type="spellEnd"/>
      <w:r>
        <w:t xml:space="preserve"> </w:t>
      </w:r>
      <w:proofErr w:type="spellStart"/>
      <w:r>
        <w:t>modulaires</w:t>
      </w:r>
      <w:proofErr w:type="spellEnd"/>
      <w:r>
        <w:t xml:space="preserve"> sur environ 69 acres, avec des routes </w:t>
      </w:r>
      <w:proofErr w:type="spellStart"/>
      <w:r>
        <w:t>d'accès</w:t>
      </w:r>
      <w:proofErr w:type="spellEnd"/>
      <w:r>
        <w:t xml:space="preserve"> et des </w:t>
      </w:r>
      <w:proofErr w:type="spellStart"/>
      <w:r>
        <w:t>espaces</w:t>
      </w:r>
      <w:proofErr w:type="spellEnd"/>
      <w:r>
        <w:t xml:space="preserve"> </w:t>
      </w:r>
      <w:proofErr w:type="spellStart"/>
      <w:r>
        <w:t>d'agrément</w:t>
      </w:r>
      <w:proofErr w:type="spellEnd"/>
      <w:r>
        <w:t xml:space="preserve"> (66 872 m2), </w:t>
      </w:r>
      <w:proofErr w:type="spellStart"/>
      <w:r>
        <w:t>une</w:t>
      </w:r>
      <w:proofErr w:type="spellEnd"/>
      <w:r>
        <w:t xml:space="preserve"> installation commune de </w:t>
      </w:r>
      <w:proofErr w:type="spellStart"/>
      <w:r>
        <w:t>traitement</w:t>
      </w:r>
      <w:proofErr w:type="spellEnd"/>
      <w:r>
        <w:t xml:space="preserve"> des eaux </w:t>
      </w:r>
      <w:proofErr w:type="spellStart"/>
      <w:r>
        <w:t>usées</w:t>
      </w:r>
      <w:proofErr w:type="spellEnd"/>
      <w:r>
        <w:t xml:space="preserve">, des </w:t>
      </w:r>
      <w:proofErr w:type="spellStart"/>
      <w:r>
        <w:t>puits</w:t>
      </w:r>
      <w:proofErr w:type="spellEnd"/>
      <w:r>
        <w:t xml:space="preserve"> </w:t>
      </w:r>
      <w:proofErr w:type="spellStart"/>
      <w:r>
        <w:t>d'eau</w:t>
      </w:r>
      <w:proofErr w:type="spellEnd"/>
      <w:r>
        <w:t xml:space="preserve"> potable et </w:t>
      </w:r>
      <w:proofErr w:type="spellStart"/>
      <w:r>
        <w:t>leur</w:t>
      </w:r>
      <w:proofErr w:type="spellEnd"/>
      <w:r>
        <w:t xml:space="preserve"> </w:t>
      </w:r>
      <w:proofErr w:type="spellStart"/>
      <w:r>
        <w:t>traitement</w:t>
      </w:r>
      <w:proofErr w:type="spellEnd"/>
      <w:r>
        <w:t xml:space="preserve">, </w:t>
      </w:r>
      <w:proofErr w:type="spellStart"/>
      <w:r>
        <w:t>ainsi</w:t>
      </w:r>
      <w:proofErr w:type="spellEnd"/>
      <w:r>
        <w:t xml:space="preserve"> que des zones </w:t>
      </w:r>
      <w:proofErr w:type="spellStart"/>
      <w:r>
        <w:t>d'atténuation</w:t>
      </w:r>
      <w:proofErr w:type="spellEnd"/>
      <w:r>
        <w:t xml:space="preserve"> des </w:t>
      </w:r>
      <w:proofErr w:type="spellStart"/>
      <w:r>
        <w:t>tempêtes</w:t>
      </w:r>
      <w:proofErr w:type="spellEnd"/>
      <w:r>
        <w:t xml:space="preserve"> et </w:t>
      </w:r>
      <w:proofErr w:type="spellStart"/>
      <w:r>
        <w:t>d'entreposage</w:t>
      </w:r>
      <w:proofErr w:type="spellEnd"/>
      <w:r>
        <w:t xml:space="preserve"> de la </w:t>
      </w:r>
      <w:proofErr w:type="spellStart"/>
      <w:r>
        <w:t>neige</w:t>
      </w:r>
      <w:proofErr w:type="spellEnd"/>
      <w:r>
        <w:t>.</w:t>
      </w:r>
    </w:p>
    <w:p w14:paraId="61A3D63E" w14:textId="77777777" w:rsidR="00A61DC9" w:rsidRDefault="00A61DC9" w:rsidP="00A61DC9"/>
    <w:p w14:paraId="655EF9AA" w14:textId="77777777" w:rsidR="00A61DC9" w:rsidRDefault="00A61DC9" w:rsidP="00A61DC9">
      <w:r>
        <w:t xml:space="preserve">La </w:t>
      </w:r>
      <w:proofErr w:type="spellStart"/>
      <w:r>
        <w:t>propriété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actuellement</w:t>
      </w:r>
      <w:proofErr w:type="spellEnd"/>
      <w:r>
        <w:t xml:space="preserve"> </w:t>
      </w:r>
      <w:proofErr w:type="spellStart"/>
      <w:r>
        <w:t>rurale</w:t>
      </w:r>
      <w:proofErr w:type="spellEnd"/>
      <w:r>
        <w:t xml:space="preserve">, </w:t>
      </w:r>
      <w:proofErr w:type="spellStart"/>
      <w:r>
        <w:t>composée</w:t>
      </w:r>
      <w:proofErr w:type="spellEnd"/>
      <w:r>
        <w:t xml:space="preserve"> </w:t>
      </w:r>
      <w:proofErr w:type="spellStart"/>
      <w:r>
        <w:t>principalement</w:t>
      </w:r>
      <w:proofErr w:type="spellEnd"/>
      <w:r>
        <w:t xml:space="preserve"> de prairies non </w:t>
      </w:r>
      <w:proofErr w:type="spellStart"/>
      <w:r>
        <w:t>indigènes</w:t>
      </w:r>
      <w:proofErr w:type="spellEnd"/>
      <w:r>
        <w:t xml:space="preserve"> avec des </w:t>
      </w:r>
      <w:proofErr w:type="spellStart"/>
      <w:r>
        <w:t>parcelles</w:t>
      </w:r>
      <w:proofErr w:type="spellEnd"/>
      <w:r>
        <w:t xml:space="preserve"> de sol nu et </w:t>
      </w:r>
      <w:proofErr w:type="spellStart"/>
      <w:r>
        <w:t>une</w:t>
      </w:r>
      <w:proofErr w:type="spellEnd"/>
      <w:r>
        <w:t xml:space="preserve"> </w:t>
      </w:r>
      <w:proofErr w:type="spellStart"/>
      <w:r>
        <w:t>partie</w:t>
      </w:r>
      <w:proofErr w:type="spellEnd"/>
      <w:r>
        <w:t xml:space="preserve"> d'un petit lac de kettle </w:t>
      </w:r>
      <w:proofErr w:type="spellStart"/>
      <w:r>
        <w:t>existant</w:t>
      </w:r>
      <w:proofErr w:type="spellEnd"/>
      <w:r>
        <w:t xml:space="preserve">.  Elle a </w:t>
      </w:r>
      <w:proofErr w:type="spellStart"/>
      <w:r>
        <w:t>été</w:t>
      </w:r>
      <w:proofErr w:type="spellEnd"/>
      <w:r>
        <w:t xml:space="preserve"> </w:t>
      </w:r>
      <w:proofErr w:type="spellStart"/>
      <w:r>
        <w:t>utilisée</w:t>
      </w:r>
      <w:proofErr w:type="spellEnd"/>
      <w:r>
        <w:t xml:space="preserve"> très </w:t>
      </w:r>
      <w:proofErr w:type="spellStart"/>
      <w:r>
        <w:t>récemment</w:t>
      </w:r>
      <w:proofErr w:type="spellEnd"/>
      <w:r>
        <w:t xml:space="preserve"> pour des pratiques </w:t>
      </w:r>
      <w:proofErr w:type="spellStart"/>
      <w:r>
        <w:t>agricoles</w:t>
      </w:r>
      <w:proofErr w:type="spellEnd"/>
      <w:r>
        <w:t xml:space="preserve">.  </w:t>
      </w:r>
      <w:proofErr w:type="spellStart"/>
      <w:r>
        <w:t>D'autres</w:t>
      </w:r>
      <w:proofErr w:type="spellEnd"/>
      <w:r>
        <w:t xml:space="preserve"> </w:t>
      </w:r>
      <w:proofErr w:type="spellStart"/>
      <w:r>
        <w:lastRenderedPageBreak/>
        <w:t>développements</w:t>
      </w:r>
      <w:proofErr w:type="spellEnd"/>
      <w:r>
        <w:t xml:space="preserve"> dans la </w:t>
      </w:r>
      <w:proofErr w:type="spellStart"/>
      <w:r>
        <w:t>région</w:t>
      </w:r>
      <w:proofErr w:type="spellEnd"/>
      <w:r>
        <w:t xml:space="preserve"> </w:t>
      </w:r>
      <w:proofErr w:type="spellStart"/>
      <w:r>
        <w:t>comprennent</w:t>
      </w:r>
      <w:proofErr w:type="spellEnd"/>
      <w:r>
        <w:t xml:space="preserve"> Coyote Crossing au </w:t>
      </w:r>
      <w:proofErr w:type="spellStart"/>
      <w:r>
        <w:t>nord-ouest</w:t>
      </w:r>
      <w:proofErr w:type="spellEnd"/>
      <w:r>
        <w:t xml:space="preserve">, Lawrence Heights au </w:t>
      </w:r>
      <w:proofErr w:type="spellStart"/>
      <w:r>
        <w:t>nord</w:t>
      </w:r>
      <w:proofErr w:type="spellEnd"/>
      <w:r>
        <w:t xml:space="preserve"> et Desert Cove Estates à </w:t>
      </w:r>
      <w:proofErr w:type="spellStart"/>
      <w:r>
        <w:t>l'est</w:t>
      </w:r>
      <w:proofErr w:type="spellEnd"/>
      <w:r>
        <w:t>.</w:t>
      </w:r>
    </w:p>
    <w:p w14:paraId="079CD33E" w14:textId="77777777" w:rsidR="00A61DC9" w:rsidRDefault="00A61DC9" w:rsidP="00A61DC9"/>
    <w:p w14:paraId="6DEF9AA4" w14:textId="266094E4" w:rsidR="00A61DC9" w:rsidRDefault="00A61DC9" w:rsidP="00A61DC9">
      <w:r>
        <w:t xml:space="preserve">Un plan </w:t>
      </w:r>
      <w:proofErr w:type="spellStart"/>
      <w:r>
        <w:t>d'aménagement</w:t>
      </w:r>
      <w:proofErr w:type="spellEnd"/>
      <w:r>
        <w:t xml:space="preserve"> du site, </w:t>
      </w:r>
      <w:proofErr w:type="spellStart"/>
      <w:r>
        <w:t>une</w:t>
      </w:r>
      <w:proofErr w:type="spellEnd"/>
      <w:r>
        <w:t xml:space="preserve"> étude </w:t>
      </w:r>
      <w:proofErr w:type="spellStart"/>
      <w:r>
        <w:t>d'impact</w:t>
      </w:r>
      <w:proofErr w:type="spellEnd"/>
      <w:r>
        <w:t xml:space="preserve"> </w:t>
      </w:r>
      <w:proofErr w:type="spellStart"/>
      <w:r>
        <w:t>environnemental</w:t>
      </w:r>
      <w:proofErr w:type="spellEnd"/>
      <w:r>
        <w:t xml:space="preserve"> (</w:t>
      </w:r>
      <w:proofErr w:type="spellStart"/>
      <w:r>
        <w:t>Ecoscape</w:t>
      </w:r>
      <w:proofErr w:type="spellEnd"/>
      <w:r>
        <w:t xml:space="preserve">, 18 </w:t>
      </w:r>
      <w:proofErr w:type="spellStart"/>
      <w:r>
        <w:t>novembre</w:t>
      </w:r>
      <w:proofErr w:type="spellEnd"/>
      <w:r>
        <w:t xml:space="preserve"> 2024), un rapport d'essai et </w:t>
      </w:r>
      <w:proofErr w:type="spellStart"/>
      <w:r>
        <w:t>d'évaluation</w:t>
      </w:r>
      <w:proofErr w:type="spellEnd"/>
      <w:r>
        <w:t xml:space="preserve"> des </w:t>
      </w:r>
      <w:proofErr w:type="spellStart"/>
      <w:r>
        <w:t>puits</w:t>
      </w:r>
      <w:proofErr w:type="spellEnd"/>
      <w:r>
        <w:t xml:space="preserve"> (Western Water, </w:t>
      </w:r>
      <w:proofErr w:type="spellStart"/>
      <w:r>
        <w:t>mai</w:t>
      </w:r>
      <w:proofErr w:type="spellEnd"/>
      <w:r>
        <w:t xml:space="preserve"> 2024), </w:t>
      </w:r>
      <w:proofErr w:type="spellStart"/>
      <w:r>
        <w:t>une</w:t>
      </w:r>
      <w:proofErr w:type="spellEnd"/>
      <w:r>
        <w:t xml:space="preserve"> étude de </w:t>
      </w:r>
      <w:proofErr w:type="spellStart"/>
      <w:r>
        <w:t>faisabilité</w:t>
      </w:r>
      <w:proofErr w:type="spellEnd"/>
      <w:r>
        <w:t xml:space="preserve"> </w:t>
      </w:r>
      <w:proofErr w:type="spellStart"/>
      <w:r>
        <w:t>préalable</w:t>
      </w:r>
      <w:proofErr w:type="spellEnd"/>
      <w:r>
        <w:t xml:space="preserve"> à </w:t>
      </w:r>
      <w:proofErr w:type="spellStart"/>
      <w:r>
        <w:t>l'évacuation</w:t>
      </w:r>
      <w:proofErr w:type="spellEnd"/>
      <w:r>
        <w:t xml:space="preserve"> </w:t>
      </w:r>
      <w:proofErr w:type="spellStart"/>
      <w:r>
        <w:t>souterraine</w:t>
      </w:r>
      <w:proofErr w:type="spellEnd"/>
      <w:r>
        <w:t xml:space="preserve"> des eaux </w:t>
      </w:r>
      <w:proofErr w:type="spellStart"/>
      <w:r>
        <w:t>usées</w:t>
      </w:r>
      <w:proofErr w:type="spellEnd"/>
      <w:r>
        <w:t xml:space="preserve"> (Western Water, 2 </w:t>
      </w:r>
      <w:proofErr w:type="spellStart"/>
      <w:r>
        <w:t>mai</w:t>
      </w:r>
      <w:proofErr w:type="spellEnd"/>
      <w:r>
        <w:t xml:space="preserve"> 2024) et </w:t>
      </w:r>
      <w:proofErr w:type="spellStart"/>
      <w:r>
        <w:t>une</w:t>
      </w:r>
      <w:proofErr w:type="spellEnd"/>
      <w:r>
        <w:t xml:space="preserve"> étude </w:t>
      </w:r>
      <w:proofErr w:type="spellStart"/>
      <w:r>
        <w:t>d'impact</w:t>
      </w:r>
      <w:proofErr w:type="spellEnd"/>
      <w:r>
        <w:t xml:space="preserve"> </w:t>
      </w:r>
      <w:proofErr w:type="spellStart"/>
      <w:r>
        <w:t>archéologique</w:t>
      </w:r>
      <w:proofErr w:type="spellEnd"/>
      <w:r>
        <w:t xml:space="preserve"> (Ursus, non </w:t>
      </w:r>
      <w:proofErr w:type="spellStart"/>
      <w:r>
        <w:t>daté</w:t>
      </w:r>
      <w:proofErr w:type="spellEnd"/>
      <w:r>
        <w:t xml:space="preserve">) </w:t>
      </w:r>
      <w:proofErr w:type="spellStart"/>
      <w:r>
        <w:t>ont</w:t>
      </w:r>
      <w:proofErr w:type="spellEnd"/>
      <w:r>
        <w:t xml:space="preserve"> </w:t>
      </w:r>
      <w:proofErr w:type="spellStart"/>
      <w:r>
        <w:t>été</w:t>
      </w:r>
      <w:proofErr w:type="spellEnd"/>
      <w:r>
        <w:t xml:space="preserve"> </w:t>
      </w:r>
      <w:proofErr w:type="spellStart"/>
      <w:r>
        <w:t>réalisés</w:t>
      </w:r>
      <w:proofErr w:type="spellEnd"/>
      <w:r>
        <w:t>.</w:t>
      </w:r>
    </w:p>
    <w:p w14:paraId="24DFF926" w14:textId="77777777" w:rsidR="00A61DC9" w:rsidRDefault="00A61DC9" w:rsidP="00B44685"/>
    <w:p w14:paraId="467E73C3" w14:textId="77777777" w:rsidR="00A61DC9" w:rsidRPr="00E45AC7" w:rsidRDefault="00A61DC9" w:rsidP="00B44685"/>
    <w:sectPr w:rsidR="00A61DC9" w:rsidRPr="00E45AC7" w:rsidSect="0061086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A35"/>
    <w:rsid w:val="00057ACF"/>
    <w:rsid w:val="001F0E6D"/>
    <w:rsid w:val="00303BA4"/>
    <w:rsid w:val="00427CF6"/>
    <w:rsid w:val="004839AC"/>
    <w:rsid w:val="00610868"/>
    <w:rsid w:val="00714A35"/>
    <w:rsid w:val="00786D71"/>
    <w:rsid w:val="007B3C27"/>
    <w:rsid w:val="008A0089"/>
    <w:rsid w:val="009076BE"/>
    <w:rsid w:val="00A25C00"/>
    <w:rsid w:val="00A61DC9"/>
    <w:rsid w:val="00AD3906"/>
    <w:rsid w:val="00B44685"/>
    <w:rsid w:val="00B71D16"/>
    <w:rsid w:val="00BB1A46"/>
    <w:rsid w:val="00CF168D"/>
    <w:rsid w:val="00E45AC7"/>
    <w:rsid w:val="00E76184"/>
    <w:rsid w:val="00FE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CE789"/>
  <w15:chartTrackingRefBased/>
  <w15:docId w15:val="{4B152290-C087-4C8D-95AB-0157B604E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 Light" w:eastAsiaTheme="minorHAnsi" w:hAnsi="Calibri Light" w:cstheme="majorHAns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90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76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61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1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RCAANC-CIRNAC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Lee-Ann Hamilton</dc:creator>
  <cp:keywords/>
  <dc:description/>
  <cp:lastModifiedBy>Hamilton, Lee-Ann</cp:lastModifiedBy>
  <cp:revision>2</cp:revision>
  <dcterms:created xsi:type="dcterms:W3CDTF">2025-02-06T23:17:00Z</dcterms:created>
  <dcterms:modified xsi:type="dcterms:W3CDTF">2025-02-06T23:17:00Z</dcterms:modified>
</cp:coreProperties>
</file>